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EE" w:rsidRDefault="00990CEE">
      <w:pPr>
        <w:spacing w:before="80" w:after="80"/>
        <w:jc w:val="center"/>
        <w:rPr>
          <w:rFonts w:ascii="Arial Black" w:eastAsia="Arial Black" w:hAnsi="Arial Black" w:cs="Arial Black"/>
          <w:sz w:val="32"/>
          <w:szCs w:val="32"/>
        </w:rPr>
      </w:pPr>
    </w:p>
    <w:p w:rsidR="003A5DCD" w:rsidRDefault="003A5DCD">
      <w:pPr>
        <w:spacing w:before="80" w:after="80"/>
        <w:jc w:val="center"/>
        <w:rPr>
          <w:rFonts w:ascii="Arial Black" w:eastAsia="Arial Black" w:hAnsi="Arial Black" w:cs="Arial Black"/>
          <w:sz w:val="32"/>
          <w:szCs w:val="32"/>
        </w:rPr>
      </w:pPr>
    </w:p>
    <w:p w:rsidR="003A5DCD" w:rsidRDefault="003A5DCD" w:rsidP="00D06F75">
      <w:pPr>
        <w:spacing w:before="80" w:after="80"/>
        <w:rPr>
          <w:rFonts w:ascii="Arial Black" w:eastAsia="Arial Black" w:hAnsi="Arial Black" w:cs="Arial Black"/>
          <w:sz w:val="32"/>
          <w:szCs w:val="32"/>
        </w:rPr>
      </w:pPr>
    </w:p>
    <w:p w:rsidR="003A5DCD" w:rsidRPr="003A5DCD" w:rsidRDefault="003A5DCD" w:rsidP="003A5DCD">
      <w:pPr>
        <w:jc w:val="center"/>
        <w:rPr>
          <w:rFonts w:ascii="Impact" w:hAnsi="Impact"/>
          <w:sz w:val="96"/>
        </w:rPr>
      </w:pPr>
      <w:proofErr w:type="spellStart"/>
      <w:r w:rsidRPr="003A5DCD">
        <w:rPr>
          <w:rFonts w:ascii="Impact" w:hAnsi="Impact"/>
          <w:sz w:val="96"/>
        </w:rPr>
        <w:t>Журнал</w:t>
      </w:r>
      <w:proofErr w:type="spellEnd"/>
      <w:r w:rsidRPr="003A5DCD">
        <w:rPr>
          <w:rFonts w:ascii="Impact" w:hAnsi="Impact"/>
          <w:sz w:val="96"/>
        </w:rPr>
        <w:t xml:space="preserve"> </w:t>
      </w:r>
      <w:proofErr w:type="spellStart"/>
      <w:r w:rsidRPr="003A5DCD">
        <w:rPr>
          <w:rFonts w:ascii="Impact" w:hAnsi="Impact"/>
          <w:sz w:val="96"/>
        </w:rPr>
        <w:t>профилактического</w:t>
      </w:r>
      <w:proofErr w:type="spellEnd"/>
      <w:r w:rsidRPr="003A5DCD">
        <w:rPr>
          <w:rFonts w:ascii="Impact" w:hAnsi="Impact"/>
          <w:sz w:val="96"/>
        </w:rPr>
        <w:t xml:space="preserve"> </w:t>
      </w:r>
      <w:proofErr w:type="spellStart"/>
      <w:r w:rsidRPr="003A5DCD">
        <w:rPr>
          <w:rFonts w:ascii="Impact" w:hAnsi="Impact"/>
          <w:sz w:val="96"/>
        </w:rPr>
        <w:t>обслуживания</w:t>
      </w:r>
      <w:proofErr w:type="spellEnd"/>
    </w:p>
    <w:p w:rsidR="003A5DCD" w:rsidRDefault="003A5DCD" w:rsidP="003A5DCD">
      <w:pPr>
        <w:spacing w:line="240" w:lineRule="auto"/>
        <w:rPr>
          <w:b/>
          <w:i/>
          <w:sz w:val="20"/>
          <w:szCs w:val="20"/>
        </w:rPr>
      </w:pPr>
    </w:p>
    <w:p w:rsidR="003A5DCD" w:rsidRDefault="003A5DCD" w:rsidP="003A5DCD">
      <w:pPr>
        <w:spacing w:line="240" w:lineRule="auto"/>
        <w:rPr>
          <w:b/>
          <w:i/>
          <w:sz w:val="20"/>
          <w:szCs w:val="20"/>
        </w:rPr>
      </w:pPr>
    </w:p>
    <w:p w:rsidR="003A5DCD" w:rsidRPr="003A5DCD" w:rsidRDefault="003A5DCD" w:rsidP="003A5DCD">
      <w:pPr>
        <w:spacing w:line="240" w:lineRule="auto"/>
        <w:rPr>
          <w:b/>
          <w:i/>
          <w:sz w:val="48"/>
          <w:szCs w:val="20"/>
        </w:rPr>
      </w:pPr>
    </w:p>
    <w:p w:rsidR="003A5DCD" w:rsidRPr="00C2557F" w:rsidRDefault="003A5DCD" w:rsidP="003A5DCD">
      <w:pPr>
        <w:spacing w:line="240" w:lineRule="auto"/>
        <w:rPr>
          <w:b/>
          <w:i/>
          <w:sz w:val="28"/>
          <w:szCs w:val="20"/>
        </w:rPr>
      </w:pPr>
      <w:proofErr w:type="spellStart"/>
      <w:r w:rsidRPr="00C2557F">
        <w:rPr>
          <w:b/>
          <w:i/>
          <w:sz w:val="28"/>
          <w:szCs w:val="20"/>
        </w:rPr>
        <w:t>Инструкции</w:t>
      </w:r>
      <w:proofErr w:type="spellEnd"/>
      <w:r w:rsidRPr="00C2557F">
        <w:rPr>
          <w:b/>
          <w:i/>
          <w:sz w:val="28"/>
          <w:szCs w:val="20"/>
        </w:rPr>
        <w:t xml:space="preserve">:  </w:t>
      </w:r>
    </w:p>
    <w:p w:rsidR="003A5DCD" w:rsidRPr="00C2557F" w:rsidRDefault="003A5DCD" w:rsidP="003A5DCD">
      <w:pPr>
        <w:pStyle w:val="ListParagraph"/>
        <w:numPr>
          <w:ilvl w:val="0"/>
          <w:numId w:val="1"/>
        </w:numPr>
        <w:spacing w:line="240" w:lineRule="auto"/>
        <w:rPr>
          <w:i/>
          <w:sz w:val="28"/>
          <w:szCs w:val="20"/>
        </w:rPr>
      </w:pPr>
      <w:proofErr w:type="spellStart"/>
      <w:r w:rsidRPr="00C2557F">
        <w:rPr>
          <w:i/>
          <w:sz w:val="28"/>
          <w:szCs w:val="20"/>
        </w:rPr>
        <w:t>Используйте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руководство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по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эксплуатации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оборудования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для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каждого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компонента</w:t>
      </w:r>
      <w:proofErr w:type="spellEnd"/>
      <w:r w:rsidRPr="00C2557F">
        <w:rPr>
          <w:i/>
          <w:sz w:val="28"/>
          <w:szCs w:val="20"/>
        </w:rPr>
        <w:t xml:space="preserve">, </w:t>
      </w:r>
      <w:proofErr w:type="spellStart"/>
      <w:r w:rsidRPr="00C2557F">
        <w:rPr>
          <w:i/>
          <w:sz w:val="28"/>
          <w:szCs w:val="20"/>
        </w:rPr>
        <w:t>чтобы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заполнить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столбец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частоты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соответствующим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количеством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часов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для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каждой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задачи</w:t>
      </w:r>
      <w:proofErr w:type="spellEnd"/>
      <w:r w:rsidRPr="00C2557F">
        <w:rPr>
          <w:i/>
          <w:sz w:val="28"/>
          <w:szCs w:val="20"/>
        </w:rPr>
        <w:t>.</w:t>
      </w:r>
    </w:p>
    <w:p w:rsidR="003A5DCD" w:rsidRPr="00C2557F" w:rsidRDefault="003A5DCD" w:rsidP="003A5DCD">
      <w:pPr>
        <w:pStyle w:val="ListParagraph"/>
        <w:numPr>
          <w:ilvl w:val="0"/>
          <w:numId w:val="1"/>
        </w:numPr>
        <w:spacing w:line="240" w:lineRule="auto"/>
        <w:rPr>
          <w:i/>
          <w:sz w:val="28"/>
          <w:szCs w:val="20"/>
        </w:rPr>
      </w:pPr>
      <w:proofErr w:type="spellStart"/>
      <w:r w:rsidRPr="00C2557F">
        <w:rPr>
          <w:i/>
          <w:sz w:val="28"/>
          <w:szCs w:val="20"/>
        </w:rPr>
        <w:t>Ведите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отдельный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набор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записей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для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обеих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систем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на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дуплексной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установке</w:t>
      </w:r>
      <w:proofErr w:type="spellEnd"/>
      <w:r w:rsidRPr="00C2557F">
        <w:rPr>
          <w:i/>
          <w:sz w:val="28"/>
          <w:szCs w:val="20"/>
        </w:rPr>
        <w:t xml:space="preserve"> КЦА и </w:t>
      </w:r>
      <w:proofErr w:type="spellStart"/>
      <w:r w:rsidRPr="00C2557F">
        <w:rPr>
          <w:i/>
          <w:sz w:val="28"/>
          <w:szCs w:val="20"/>
        </w:rPr>
        <w:t>всех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трех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систем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на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триплексной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установке</w:t>
      </w:r>
      <w:proofErr w:type="spellEnd"/>
      <w:r w:rsidRPr="00C2557F">
        <w:rPr>
          <w:i/>
          <w:sz w:val="28"/>
          <w:szCs w:val="20"/>
        </w:rPr>
        <w:t xml:space="preserve"> КЦА.</w:t>
      </w:r>
    </w:p>
    <w:p w:rsidR="003A5DCD" w:rsidRPr="00C2557F" w:rsidRDefault="003A5DCD" w:rsidP="003A5DCD">
      <w:pPr>
        <w:pStyle w:val="ListParagraph"/>
        <w:numPr>
          <w:ilvl w:val="0"/>
          <w:numId w:val="1"/>
        </w:numPr>
        <w:spacing w:line="240" w:lineRule="auto"/>
        <w:rPr>
          <w:i/>
          <w:sz w:val="28"/>
          <w:szCs w:val="20"/>
        </w:rPr>
      </w:pPr>
      <w:proofErr w:type="spellStart"/>
      <w:r w:rsidRPr="00C2557F">
        <w:rPr>
          <w:i/>
          <w:sz w:val="28"/>
          <w:szCs w:val="20"/>
        </w:rPr>
        <w:t>Технический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специалист</w:t>
      </w:r>
      <w:proofErr w:type="spellEnd"/>
      <w:r w:rsidRPr="00C2557F">
        <w:rPr>
          <w:i/>
          <w:sz w:val="28"/>
          <w:szCs w:val="20"/>
        </w:rPr>
        <w:t xml:space="preserve">, </w:t>
      </w:r>
      <w:proofErr w:type="spellStart"/>
      <w:r w:rsidRPr="00C2557F">
        <w:rPr>
          <w:i/>
          <w:sz w:val="28"/>
          <w:szCs w:val="20"/>
        </w:rPr>
        <w:t>выполняющий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задачу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по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техническому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обслуживанию</w:t>
      </w:r>
      <w:proofErr w:type="spellEnd"/>
      <w:r w:rsidRPr="00C2557F">
        <w:rPr>
          <w:i/>
          <w:sz w:val="28"/>
          <w:szCs w:val="20"/>
        </w:rPr>
        <w:t xml:space="preserve">, </w:t>
      </w:r>
      <w:proofErr w:type="spellStart"/>
      <w:r w:rsidRPr="00C2557F">
        <w:rPr>
          <w:i/>
          <w:sz w:val="28"/>
          <w:szCs w:val="20"/>
        </w:rPr>
        <w:t>должен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указать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свои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инициалы</w:t>
      </w:r>
      <w:proofErr w:type="spellEnd"/>
      <w:r w:rsidRPr="00C2557F">
        <w:rPr>
          <w:i/>
          <w:sz w:val="28"/>
          <w:szCs w:val="20"/>
        </w:rPr>
        <w:t xml:space="preserve"> и </w:t>
      </w:r>
      <w:proofErr w:type="spellStart"/>
      <w:r w:rsidRPr="00C2557F">
        <w:rPr>
          <w:i/>
          <w:sz w:val="28"/>
          <w:szCs w:val="20"/>
        </w:rPr>
        <w:t>даты</w:t>
      </w:r>
      <w:proofErr w:type="spellEnd"/>
      <w:r w:rsidRPr="00C2557F">
        <w:rPr>
          <w:i/>
          <w:sz w:val="28"/>
          <w:szCs w:val="20"/>
        </w:rPr>
        <w:t xml:space="preserve"> в </w:t>
      </w:r>
      <w:proofErr w:type="spellStart"/>
      <w:r w:rsidRPr="00C2557F">
        <w:rPr>
          <w:i/>
          <w:sz w:val="28"/>
          <w:szCs w:val="20"/>
        </w:rPr>
        <w:t>соответствующих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столбцах</w:t>
      </w:r>
      <w:proofErr w:type="spellEnd"/>
      <w:r w:rsidRPr="00C2557F">
        <w:rPr>
          <w:i/>
          <w:sz w:val="28"/>
          <w:szCs w:val="20"/>
        </w:rPr>
        <w:t>.</w:t>
      </w:r>
    </w:p>
    <w:p w:rsidR="003A5DCD" w:rsidRPr="00C2557F" w:rsidRDefault="003A5DCD" w:rsidP="003A5DCD">
      <w:pPr>
        <w:pStyle w:val="ListParagraph"/>
        <w:numPr>
          <w:ilvl w:val="0"/>
          <w:numId w:val="1"/>
        </w:numPr>
        <w:spacing w:line="240" w:lineRule="auto"/>
        <w:rPr>
          <w:i/>
          <w:sz w:val="28"/>
          <w:szCs w:val="20"/>
        </w:rPr>
      </w:pPr>
      <w:proofErr w:type="spellStart"/>
      <w:r w:rsidRPr="00C2557F">
        <w:rPr>
          <w:i/>
          <w:sz w:val="28"/>
          <w:szCs w:val="20"/>
        </w:rPr>
        <w:t>Приведите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данную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форму</w:t>
      </w:r>
      <w:proofErr w:type="spellEnd"/>
      <w:r w:rsidRPr="00C2557F">
        <w:rPr>
          <w:i/>
          <w:sz w:val="28"/>
          <w:szCs w:val="20"/>
        </w:rPr>
        <w:t xml:space="preserve"> в </w:t>
      </w:r>
      <w:proofErr w:type="spellStart"/>
      <w:r w:rsidRPr="00C2557F">
        <w:rPr>
          <w:i/>
          <w:sz w:val="28"/>
          <w:szCs w:val="20"/>
        </w:rPr>
        <w:t>соответствие</w:t>
      </w:r>
      <w:proofErr w:type="spellEnd"/>
      <w:r w:rsidRPr="00C2557F">
        <w:rPr>
          <w:i/>
          <w:sz w:val="28"/>
          <w:szCs w:val="20"/>
        </w:rPr>
        <w:t xml:space="preserve"> с </w:t>
      </w:r>
      <w:proofErr w:type="spellStart"/>
      <w:r w:rsidRPr="00C2557F">
        <w:rPr>
          <w:i/>
          <w:sz w:val="28"/>
          <w:szCs w:val="20"/>
        </w:rPr>
        <w:t>Вашей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установкой</w:t>
      </w:r>
      <w:proofErr w:type="spellEnd"/>
      <w:r w:rsidRPr="00C2557F">
        <w:rPr>
          <w:i/>
          <w:sz w:val="28"/>
          <w:szCs w:val="20"/>
        </w:rPr>
        <w:t xml:space="preserve"> КЦА. </w:t>
      </w:r>
      <w:proofErr w:type="spellStart"/>
      <w:r w:rsidRPr="00C2557F">
        <w:rPr>
          <w:i/>
          <w:sz w:val="28"/>
          <w:szCs w:val="20"/>
        </w:rPr>
        <w:t>Электронные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копии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данной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формы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доступны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на</w:t>
      </w:r>
      <w:proofErr w:type="spellEnd"/>
      <w:r w:rsidRPr="00C2557F">
        <w:rPr>
          <w:i/>
          <w:sz w:val="28"/>
          <w:szCs w:val="20"/>
        </w:rPr>
        <w:t xml:space="preserve"> </w:t>
      </w:r>
      <w:proofErr w:type="spellStart"/>
      <w:r w:rsidRPr="00C2557F">
        <w:rPr>
          <w:i/>
          <w:sz w:val="28"/>
          <w:szCs w:val="20"/>
        </w:rPr>
        <w:t>сайте</w:t>
      </w:r>
      <w:proofErr w:type="spellEnd"/>
      <w:r w:rsidRPr="00C2557F">
        <w:rPr>
          <w:i/>
          <w:sz w:val="28"/>
          <w:szCs w:val="20"/>
        </w:rPr>
        <w:t xml:space="preserve"> www.bhioxygen.org.</w:t>
      </w:r>
    </w:p>
    <w:p w:rsidR="003A5DCD" w:rsidRDefault="003A5DCD" w:rsidP="003A5DCD"/>
    <w:p w:rsidR="003A5DCD" w:rsidRDefault="003A5DCD" w:rsidP="003A5DCD"/>
    <w:p w:rsidR="00C2557F" w:rsidRPr="003A5DCD" w:rsidRDefault="00C2557F" w:rsidP="00C2557F">
      <w:pPr>
        <w:jc w:val="center"/>
        <w:rPr>
          <w:b/>
          <w:sz w:val="28"/>
        </w:rPr>
      </w:pPr>
      <w:proofErr w:type="spellStart"/>
      <w:r w:rsidRPr="003A5DCD">
        <w:rPr>
          <w:b/>
          <w:sz w:val="28"/>
        </w:rPr>
        <w:t>Журнал</w:t>
      </w:r>
      <w:proofErr w:type="spellEnd"/>
      <w:r w:rsidRPr="003A5DCD">
        <w:rPr>
          <w:b/>
          <w:sz w:val="28"/>
        </w:rPr>
        <w:t xml:space="preserve"> </w:t>
      </w:r>
      <w:proofErr w:type="spellStart"/>
      <w:r w:rsidRPr="003A5DCD">
        <w:rPr>
          <w:b/>
          <w:sz w:val="28"/>
        </w:rPr>
        <w:t>профилактического</w:t>
      </w:r>
      <w:proofErr w:type="spellEnd"/>
      <w:r w:rsidRPr="003A5DCD">
        <w:rPr>
          <w:b/>
          <w:sz w:val="28"/>
        </w:rPr>
        <w:t xml:space="preserve"> </w:t>
      </w:r>
      <w:proofErr w:type="spellStart"/>
      <w:r w:rsidRPr="003A5DCD">
        <w:rPr>
          <w:b/>
          <w:sz w:val="28"/>
        </w:rPr>
        <w:t>обслуживания</w:t>
      </w:r>
      <w:proofErr w:type="spellEnd"/>
    </w:p>
    <w:tbl>
      <w:tblPr>
        <w:tblW w:w="22706" w:type="dxa"/>
        <w:tblInd w:w="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46"/>
        <w:gridCol w:w="5996"/>
        <w:gridCol w:w="6622"/>
        <w:gridCol w:w="6242"/>
      </w:tblGrid>
      <w:tr w:rsidR="00C2557F" w:rsidTr="00C2557F">
        <w:trPr>
          <w:trHeight w:val="626"/>
        </w:trPr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</w:pPr>
            <w:r>
              <w:t xml:space="preserve"> </w:t>
            </w:r>
          </w:p>
        </w:tc>
        <w:tc>
          <w:tcPr>
            <w:tcW w:w="59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Производитель</w:t>
            </w:r>
            <w:proofErr w:type="spellEnd"/>
          </w:p>
        </w:tc>
        <w:tc>
          <w:tcPr>
            <w:tcW w:w="66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Модель</w:t>
            </w:r>
            <w:proofErr w:type="spellEnd"/>
          </w:p>
        </w:tc>
        <w:tc>
          <w:tcPr>
            <w:tcW w:w="62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Серийный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номер</w:t>
            </w:r>
            <w:proofErr w:type="spellEnd"/>
          </w:p>
        </w:tc>
      </w:tr>
      <w:tr w:rsidR="00C2557F" w:rsidTr="00C2557F">
        <w:trPr>
          <w:trHeight w:val="626"/>
        </w:trPr>
        <w:tc>
          <w:tcPr>
            <w:tcW w:w="38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Воздушный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компрессор</w:t>
            </w:r>
            <w:proofErr w:type="spellEnd"/>
          </w:p>
        </w:tc>
        <w:tc>
          <w:tcPr>
            <w:tcW w:w="5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</w:pPr>
            <w:r>
              <w:t xml:space="preserve"> 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</w:pPr>
            <w:r>
              <w:t xml:space="preserve">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</w:pPr>
            <w:r>
              <w:t xml:space="preserve"> </w:t>
            </w:r>
          </w:p>
        </w:tc>
      </w:tr>
      <w:tr w:rsidR="00C2557F" w:rsidTr="00C2557F">
        <w:trPr>
          <w:trHeight w:val="626"/>
        </w:trPr>
        <w:tc>
          <w:tcPr>
            <w:tcW w:w="38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Установка</w:t>
            </w:r>
            <w:proofErr w:type="spellEnd"/>
            <w:r>
              <w:rPr>
                <w:b/>
              </w:rPr>
              <w:t xml:space="preserve"> КЦА</w:t>
            </w:r>
          </w:p>
        </w:tc>
        <w:tc>
          <w:tcPr>
            <w:tcW w:w="5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</w:pPr>
            <w:r>
              <w:t xml:space="preserve"> </w:t>
            </w:r>
          </w:p>
        </w:tc>
        <w:tc>
          <w:tcPr>
            <w:tcW w:w="66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</w:pPr>
            <w:r>
              <w:t xml:space="preserve">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</w:pPr>
            <w:r>
              <w:t xml:space="preserve"> </w:t>
            </w:r>
          </w:p>
        </w:tc>
      </w:tr>
      <w:tr w:rsidR="00C2557F" w:rsidTr="00C2557F">
        <w:trPr>
          <w:trHeight w:val="626"/>
        </w:trPr>
        <w:tc>
          <w:tcPr>
            <w:tcW w:w="3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Дожимной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компрессор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кислорода</w:t>
            </w:r>
            <w:proofErr w:type="spellEnd"/>
          </w:p>
        </w:tc>
        <w:tc>
          <w:tcPr>
            <w:tcW w:w="59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</w:pPr>
            <w:r>
              <w:t xml:space="preserve"> </w:t>
            </w:r>
          </w:p>
        </w:tc>
        <w:tc>
          <w:tcPr>
            <w:tcW w:w="66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</w:pPr>
            <w:r>
              <w:t xml:space="preserve"> </w:t>
            </w:r>
          </w:p>
        </w:tc>
        <w:tc>
          <w:tcPr>
            <w:tcW w:w="62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43" w:type="dxa"/>
              <w:left w:w="43" w:type="dxa"/>
              <w:bottom w:w="43" w:type="dxa"/>
              <w:right w:w="43" w:type="dxa"/>
            </w:tcMar>
          </w:tcPr>
          <w:p w:rsidR="00C2557F" w:rsidRDefault="00C2557F" w:rsidP="001957A4">
            <w:pPr>
              <w:widowControl w:val="0"/>
              <w:ind w:left="-160"/>
            </w:pPr>
            <w:r>
              <w:t xml:space="preserve"> </w:t>
            </w:r>
          </w:p>
        </w:tc>
      </w:tr>
    </w:tbl>
    <w:p w:rsidR="00C2557F" w:rsidRDefault="00C2557F" w:rsidP="00C2557F">
      <w:pPr>
        <w:spacing w:before="80" w:after="80"/>
        <w:rPr>
          <w:b/>
          <w:sz w:val="8"/>
          <w:szCs w:val="8"/>
        </w:rPr>
      </w:pPr>
    </w:p>
    <w:p w:rsidR="003A5DCD" w:rsidRDefault="003A5DCD" w:rsidP="003A5DCD"/>
    <w:p w:rsidR="003A5DCD" w:rsidRDefault="003A5DCD" w:rsidP="003A5DCD"/>
    <w:p w:rsidR="003A5DCD" w:rsidRDefault="00D06F75" w:rsidP="00D06F75">
      <w:pPr>
        <w:tabs>
          <w:tab w:val="left" w:pos="11021"/>
        </w:tabs>
      </w:pPr>
      <w:r>
        <w:tab/>
      </w:r>
    </w:p>
    <w:p w:rsidR="003A5DCD" w:rsidRDefault="003A5DCD" w:rsidP="003A5DCD"/>
    <w:p w:rsidR="003A5DCD" w:rsidRDefault="00D06F75" w:rsidP="003A5DCD">
      <w:r>
        <w:rPr>
          <w:i/>
          <w:iCs/>
          <w:noProof/>
          <w:color w:val="000000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4A7AE4F2">
            <wp:simplePos x="0" y="0"/>
            <wp:positionH relativeFrom="margin">
              <wp:align>center</wp:align>
            </wp:positionH>
            <wp:positionV relativeFrom="page">
              <wp:posOffset>7876326</wp:posOffset>
            </wp:positionV>
            <wp:extent cx="2218532" cy="1457608"/>
            <wp:effectExtent l="0" t="0" r="0" b="0"/>
            <wp:wrapNone/>
            <wp:docPr id="1" name="Picture 1" descr="https://lh7-rt.googleusercontent.com/docsz/AD_4nXdGyBlB-2UmR0LKnJgF5iHhaosBiNvx7TSbwbOPVXpkxMhNTUUqx5PMIW1Sv_8m3Q5aELsvkb3qn0HMpZC8owx96rQH4G_BxnFiEkRx6tkIH2u1R8-Xybnylo4Rx1RDbLsU7oEsBYc7SpqaWEFahg?key=pm2ti4FFrwwHt_MWpa2AR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GyBlB-2UmR0LKnJgF5iHhaosBiNvx7TSbwbOPVXpkxMhNTUUqx5PMIW1Sv_8m3Q5aELsvkb3qn0HMpZC8owx96rQH4G_BxnFiEkRx6tkIH2u1R8-Xybnylo4Rx1RDbLsU7oEsBYc7SpqaWEFahg?key=pm2ti4FFrwwHt_MWpa2ARcD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532" cy="1457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8"/>
        <w:tblpPr w:leftFromText="180" w:rightFromText="180" w:topFromText="180" w:bottomFromText="180" w:vertAnchor="text" w:tblpX="-180"/>
        <w:tblW w:w="23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7"/>
        <w:gridCol w:w="4590"/>
        <w:gridCol w:w="1350"/>
        <w:gridCol w:w="990"/>
        <w:gridCol w:w="900"/>
        <w:gridCol w:w="1298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C2557F" w:rsidTr="00C2557F">
        <w:tc>
          <w:tcPr>
            <w:tcW w:w="15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Компонент</w:t>
            </w:r>
            <w:proofErr w:type="spellEnd"/>
          </w:p>
        </w:tc>
        <w:tc>
          <w:tcPr>
            <w:tcW w:w="459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Обслуживание</w:t>
            </w:r>
            <w:proofErr w:type="spellEnd"/>
          </w:p>
        </w:tc>
        <w:tc>
          <w:tcPr>
            <w:tcW w:w="135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Частота</w:t>
            </w:r>
            <w:proofErr w:type="spellEnd"/>
          </w:p>
        </w:tc>
        <w:tc>
          <w:tcPr>
            <w:tcW w:w="99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Часы</w:t>
            </w:r>
            <w:proofErr w:type="spellEnd"/>
          </w:p>
        </w:tc>
        <w:tc>
          <w:tcPr>
            <w:tcW w:w="90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</w:p>
        </w:tc>
        <w:tc>
          <w:tcPr>
            <w:tcW w:w="129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Инициалы</w:t>
            </w:r>
            <w:proofErr w:type="spellEnd"/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Часы</w:t>
            </w:r>
            <w:proofErr w:type="spellEnd"/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Инициалы</w:t>
            </w:r>
            <w:proofErr w:type="spellEnd"/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Часы</w:t>
            </w:r>
            <w:proofErr w:type="spellEnd"/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Инициалы</w:t>
            </w:r>
            <w:proofErr w:type="spellEnd"/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Часы</w:t>
            </w:r>
            <w:proofErr w:type="spellEnd"/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Инициалы</w:t>
            </w:r>
            <w:proofErr w:type="spellEnd"/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Часы</w:t>
            </w:r>
            <w:proofErr w:type="spellEnd"/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</w:p>
        </w:tc>
        <w:tc>
          <w:tcPr>
            <w:tcW w:w="103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EFEFEF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Инициалы</w:t>
            </w:r>
            <w:proofErr w:type="spellEnd"/>
          </w:p>
        </w:tc>
      </w:tr>
      <w:tr w:rsidR="00990CEE" w:rsidTr="00C2557F">
        <w:trPr>
          <w:trHeight w:val="225"/>
        </w:trPr>
        <w:tc>
          <w:tcPr>
            <w:tcW w:w="1597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Воздушный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компрессор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воздушного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фильтра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масла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масляного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фильтра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элементов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маслоотделителя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Осмотр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ремня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наличии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радиатора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конденсатора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осушителя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воздуха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охладителя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наддувочного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воздуха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интеркулера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коалесцирующего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фильтра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коалесцирующего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фильтра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коалесцирующего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фильтра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Генератор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кислорода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коалесцирующих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фильтров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Обслуживание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электромагнитных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или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пневматических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клапанов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Дожимной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компрессор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кислорода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Проверка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натяжения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ремня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Проверка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износа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подшипников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вентиляторов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охлаждения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Чистка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встроенного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фильтра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поршневых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колец</w:t>
            </w:r>
            <w:proofErr w:type="spellEnd"/>
            <w:r>
              <w:rPr>
                <w:sz w:val="20"/>
                <w:szCs w:val="20"/>
              </w:rPr>
              <w:t xml:space="preserve"> 1-й и 2-й </w:t>
            </w:r>
            <w:proofErr w:type="spellStart"/>
            <w:r>
              <w:rPr>
                <w:sz w:val="20"/>
                <w:szCs w:val="20"/>
              </w:rPr>
              <w:t>ступени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rPr>
          <w:trHeight w:val="558"/>
        </w:trPr>
        <w:tc>
          <w:tcPr>
            <w:tcW w:w="1597" w:type="dxa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Система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доставки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кислорода</w:t>
            </w:r>
            <w:proofErr w:type="spellEnd"/>
          </w:p>
        </w:tc>
        <w:tc>
          <w:tcPr>
            <w:tcW w:w="459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Проверка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герметичности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клапанов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баллонов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90CEE" w:rsidTr="00C2557F">
        <w:tc>
          <w:tcPr>
            <w:tcW w:w="15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990C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Проверка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клапанов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баллонов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наличие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повреждений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990CEE" w:rsidRDefault="005D20E0">
            <w:pPr>
              <w:widowControl w:val="0"/>
              <w:spacing w:before="140" w:after="140"/>
              <w:ind w:left="140" w:righ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90CEE" w:rsidRDefault="00990CEE">
      <w:pPr>
        <w:rPr>
          <w:b/>
          <w:sz w:val="8"/>
          <w:szCs w:val="8"/>
        </w:rPr>
      </w:pPr>
      <w:bookmarkStart w:id="0" w:name="_GoBack"/>
      <w:bookmarkEnd w:id="0"/>
    </w:p>
    <w:sectPr w:rsidR="00990CEE">
      <w:footerReference w:type="default" r:id="rId9"/>
      <w:headerReference w:type="first" r:id="rId10"/>
      <w:pgSz w:w="24480" w:h="15840" w:orient="landscape"/>
      <w:pgMar w:top="720" w:right="720" w:bottom="720" w:left="720" w:header="576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0E0" w:rsidRDefault="005D20E0">
      <w:pPr>
        <w:spacing w:line="240" w:lineRule="auto"/>
      </w:pPr>
      <w:r>
        <w:separator/>
      </w:r>
    </w:p>
  </w:endnote>
  <w:endnote w:type="continuationSeparator" w:id="0">
    <w:p w:rsidR="005D20E0" w:rsidRDefault="005D2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F75" w:rsidRDefault="00D06F75">
    <w:pPr>
      <w:pStyle w:val="Footer"/>
    </w:pPr>
    <w:r>
      <w:rPr>
        <w:i/>
        <w:iCs/>
        <w:noProof/>
        <w:color w:val="000000"/>
        <w:sz w:val="20"/>
        <w:szCs w:val="20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7F290278" wp14:editId="6350C335">
          <wp:simplePos x="0" y="0"/>
          <wp:positionH relativeFrom="margin">
            <wp:align>center</wp:align>
          </wp:positionH>
          <wp:positionV relativeFrom="page">
            <wp:posOffset>9380635</wp:posOffset>
          </wp:positionV>
          <wp:extent cx="851026" cy="559137"/>
          <wp:effectExtent l="0" t="0" r="6350" b="0"/>
          <wp:wrapNone/>
          <wp:docPr id="2" name="Picture 2" descr="https://lh7-rt.googleusercontent.com/docsz/AD_4nXdGyBlB-2UmR0LKnJgF5iHhaosBiNvx7TSbwbOPVXpkxMhNTUUqx5PMIW1Sv_8m3Q5aELsvkb3qn0HMpZC8owx96rQH4G_BxnFiEkRx6tkIH2u1R8-Xybnylo4Rx1RDbLsU7oEsBYc7SpqaWEFahg?key=pm2ti4FFrwwHt_MWpa2ARc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dGyBlB-2UmR0LKnJgF5iHhaosBiNvx7TSbwbOPVXpkxMhNTUUqx5PMIW1Sv_8m3Q5aELsvkb3qn0HMpZC8owx96rQH4G_BxnFiEkRx6tkIH2u1R8-Xybnylo4Rx1RDbLsU7oEsBYc7SpqaWEFahg?key=pm2ti4FFrwwHt_MWpa2ARcD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026" cy="559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0E0" w:rsidRDefault="005D20E0">
      <w:pPr>
        <w:spacing w:line="240" w:lineRule="auto"/>
      </w:pPr>
      <w:r>
        <w:separator/>
      </w:r>
    </w:p>
  </w:footnote>
  <w:footnote w:type="continuationSeparator" w:id="0">
    <w:p w:rsidR="005D20E0" w:rsidRDefault="005D20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CEE" w:rsidRDefault="00990CEE">
    <w:pPr>
      <w:ind w:left="720" w:firstLine="720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A7DED"/>
    <w:multiLevelType w:val="hybridMultilevel"/>
    <w:tmpl w:val="7C44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CEE"/>
    <w:rsid w:val="003A5DCD"/>
    <w:rsid w:val="005D20E0"/>
    <w:rsid w:val="00990CEE"/>
    <w:rsid w:val="00C2557F"/>
    <w:rsid w:val="00D0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D87B"/>
  <w15:docId w15:val="{533A9238-5003-4044-977E-0C8F4EE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DC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5D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DCD"/>
  </w:style>
  <w:style w:type="paragraph" w:styleId="Footer">
    <w:name w:val="footer"/>
    <w:basedOn w:val="Normal"/>
    <w:link w:val="FooterChar"/>
    <w:uiPriority w:val="99"/>
    <w:unhideWhenUsed/>
    <w:rsid w:val="003A5D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DCD"/>
  </w:style>
  <w:style w:type="paragraph" w:styleId="ListParagraph">
    <w:name w:val="List Paragraph"/>
    <w:basedOn w:val="Normal"/>
    <w:uiPriority w:val="34"/>
    <w:qFormat/>
    <w:rsid w:val="003A5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ojc5pQ2uZtyX8BbwaHWTFauVrQ==">CgMxLjAaHwoBMBIaChgIB0IUCgtBcmlhbCBCbGFjaxIFQXJpYWw4AHIhMURmaGRBeWZ0TnhTMW8xS0ZGQXNUSExvVkNTR2RlRUZl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Avery Doninger</cp:lastModifiedBy>
  <cp:revision>3</cp:revision>
  <dcterms:created xsi:type="dcterms:W3CDTF">2022-11-25T17:06:00Z</dcterms:created>
  <dcterms:modified xsi:type="dcterms:W3CDTF">2025-04-24T15:28:00Z</dcterms:modified>
</cp:coreProperties>
</file>